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0"/>
          <w:bCs w:val="0"/>
          <w:i w:val="0"/>
          <w:iCs w:val="0"/>
          <w:smallCaps w:val="0"/>
          <w:strike w:val="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sz w:val="24"/>
          <w:szCs w:val="24"/>
          <w:u w:val="single"/>
          <w:shd w:fill="auto" w:val="clear"/>
          <w:vertAlign w:val="baseline"/>
          <w:rtl w:val="0"/>
        </w:rPr>
        <w:t xml:space="preserve">MBA Program Director</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0"/>
          <w:bCs w:val="0"/>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0"/>
          <w:bCs w:val="0"/>
          <w:i w:val="0"/>
          <w:iCs w:val="0"/>
          <w:smallCaps w:val="0"/>
          <w:strike w:val="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At Holy Apostles College &amp; Seminary (HACS), we provide faithful, affordable, and flexible Catholic formation and education in the development of leaders for evangelization. An authentic Catholic identity is at the heart of the College's mission, expressed in the Catechism of the Catholic Church and Pope St. John Paul II's Ex Corde Ecclesiae. Our core values are Christocentric teaching, Catholic Orthodoxy by fidelity to the Magisterium, educational rigor and challenge, respect for the inherent dignity of all persons, and holistic formation of students corresponding to the head, heart, and hands in truth, love, goodness, and beauty.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0"/>
          <w:bCs w:val="0"/>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0"/>
          <w:bCs w:val="0"/>
          <w:i w:val="0"/>
          <w:iCs w:val="0"/>
          <w:smallCaps w:val="0"/>
          <w:strike w:val="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With the HACS mission and core values in mind, the MBA Program Director will support the mission and contribute to the overall success of the institution by maintaining and improving academic quality, leading program faculty in a collaborative manner, and fostering frequent and open communication among those in the program. The position accomplishes this through a respectful, constructive and energetic style, guided by the charism and mission of the College and Seminary and the Society of the Missionaries of the Holy Apostles.</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0"/>
          <w:bCs w:val="0"/>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0"/>
          <w:bCs w:val="0"/>
          <w:i w:val="0"/>
          <w:iCs w:val="0"/>
          <w:smallCaps w:val="0"/>
          <w:strike w:val="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The MBA Program Director is responsible for leading and managing all academic aspects of the MBA program. This position is a part-time, remote, 12-month administrative position. The position reports to the Vice President of Academic Affairs (VPAA).</w:t>
      </w: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 The salary range is $40,000-45,000 per year.</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0"/>
          <w:bCs w:val="0"/>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0"/>
          <w:bCs w:val="0"/>
          <w:i w:val="0"/>
          <w:iCs w:val="0"/>
          <w:smallCaps w:val="0"/>
          <w:strike w:val="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sz w:val="24"/>
          <w:szCs w:val="24"/>
          <w:u w:val="none"/>
          <w:shd w:fill="auto" w:val="clear"/>
          <w:vertAlign w:val="baseline"/>
          <w:rtl w:val="0"/>
        </w:rPr>
        <w:t xml:space="preserve">Program Responsibilities:</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0"/>
          <w:bCs w:val="0"/>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Support course development in collaboration with faculty and instructional designers</w:t>
      </w:r>
      <w:r w:rsidDel="00000000" w:rsidR="00000000" w:rsidRPr="00000000">
        <w:rPr>
          <w:rFonts w:ascii="Aptos" w:cs="Aptos" w:eastAsia="Aptos" w:hAnsi="Aptos"/>
          <w:sz w:val="24"/>
          <w:szCs w:val="24"/>
          <w:rtl w:val="0"/>
        </w:rPr>
        <w:t xml:space="preserve">.</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sz w:val="24"/>
          <w:szCs w:val="24"/>
          <w:rtl w:val="0"/>
        </w:rPr>
        <w:t xml:space="preserve">Teach two courses annually.</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Support the creation of course and faculty schedules.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Supervise faculty teaching activities and monitor courses for academic quality.</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Support compliance with accreditation standards.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Support continuous improvement through data collection, the assessment of program and course learning outcomes, and conducting program reviews.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Support students with complex academic advising as needed over and above the usual advising activities conducted by Student Services.</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Support the VPAA with MBA Advisory </w:t>
      </w:r>
      <w:r w:rsidDel="00000000" w:rsidR="00000000" w:rsidRPr="00000000">
        <w:rPr>
          <w:rFonts w:ascii="Aptos" w:cs="Aptos" w:eastAsia="Aptos" w:hAnsi="Aptos"/>
          <w:sz w:val="24"/>
          <w:szCs w:val="24"/>
          <w:rtl w:val="0"/>
        </w:rPr>
        <w:t xml:space="preserve">Council </w:t>
      </w: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meetings. </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Maintain contact with alumni.</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Document, administer, and maintain program records, policies, and procedures. </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Effectively communicate issues to the VPAA. </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Host office hours 3 hours per week.</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0"/>
          <w:bCs w:val="0"/>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1"/>
          <w:bCs w:val="1"/>
          <w:i w:val="0"/>
          <w:iCs w:val="0"/>
          <w:smallCaps w:val="0"/>
          <w:strike w:val="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sz w:val="24"/>
          <w:szCs w:val="24"/>
          <w:u w:val="none"/>
          <w:shd w:fill="auto" w:val="clear"/>
          <w:vertAlign w:val="baseline"/>
          <w:rtl w:val="0"/>
        </w:rPr>
        <w:t xml:space="preserve">Collaborate with Program Faculty:</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Onboard and orient new adjunct faculty. </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Facilitate faculty meetings three times per semester to collaboratively discuss and review program integrity and quality. Provide faculty meeting minutes</w:t>
      </w:r>
      <w:r w:rsidDel="00000000" w:rsidR="00000000" w:rsidRPr="00000000">
        <w:rPr>
          <w:rFonts w:ascii="Aptos" w:cs="Aptos" w:eastAsia="Aptos" w:hAnsi="Aptos"/>
          <w:sz w:val="24"/>
          <w:szCs w:val="24"/>
          <w:rtl w:val="0"/>
        </w:rPr>
        <w:t xml:space="preserve">.</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Serve on faculty committees.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Serve on faculty hiring committees.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Attend General Faculty Meeting</w:t>
      </w:r>
      <w:r w:rsidDel="00000000" w:rsidR="00000000" w:rsidRPr="00000000">
        <w:rPr>
          <w:rFonts w:ascii="Aptos" w:cs="Aptos" w:eastAsia="Aptos" w:hAnsi="Aptos"/>
          <w:sz w:val="24"/>
          <w:szCs w:val="24"/>
          <w:rtl w:val="0"/>
        </w:rPr>
        <w:t xml:space="preserve">s.</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1"/>
          <w:bCs w:val="1"/>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1"/>
          <w:bCs w:val="1"/>
          <w:i w:val="0"/>
          <w:iCs w:val="0"/>
          <w:smallCaps w:val="0"/>
          <w:strike w:val="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sz w:val="24"/>
          <w:szCs w:val="24"/>
          <w:u w:val="none"/>
          <w:shd w:fill="auto" w:val="clear"/>
          <w:vertAlign w:val="baseline"/>
          <w:rtl w:val="0"/>
        </w:rPr>
        <w:t xml:space="preserve">Other Collaborations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Contribute to marketing and student recruitment strategies. </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Review applications and make decisions in coordination with Admissions.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0"/>
          <w:bCs w:val="0"/>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Review and approve initial student degree plans.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1"/>
          <w:bCs w:val="1"/>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1"/>
          <w:bCs w:val="1"/>
          <w:i w:val="0"/>
          <w:iCs w:val="0"/>
          <w:smallCaps w:val="0"/>
          <w:strike w:val="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sz w:val="24"/>
          <w:szCs w:val="24"/>
          <w:u w:val="none"/>
          <w:shd w:fill="auto" w:val="clear"/>
          <w:vertAlign w:val="baseline"/>
          <w:rtl w:val="0"/>
        </w:rPr>
        <w:t xml:space="preserve">Other duties as assigned.</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1"/>
          <w:bCs w:val="1"/>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1"/>
          <w:bCs w:val="1"/>
          <w:i w:val="0"/>
          <w:iCs w:val="0"/>
          <w:smallCaps w:val="0"/>
          <w:strike w:val="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sz w:val="24"/>
          <w:szCs w:val="24"/>
          <w:u w:val="none"/>
          <w:shd w:fill="auto" w:val="clear"/>
          <w:vertAlign w:val="baseline"/>
          <w:rtl w:val="0"/>
        </w:rPr>
        <w:t xml:space="preserve">Qualifications: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1"/>
          <w:bCs w:val="1"/>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1"/>
          <w:bCs w:val="1"/>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Terminal degree in a business-related discipline. </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1"/>
          <w:bCs w:val="1"/>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Demonstrated excellence in graduate-level teaching. </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1"/>
          <w:bCs w:val="1"/>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Knowledge of online program planning, curriculum development, and graduate student support. </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b w:val="1"/>
          <w:bCs w:val="1"/>
          <w:i w:val="0"/>
          <w:iCs w:val="0"/>
          <w:smallCaps w:val="0"/>
          <w:strike w:val="0"/>
          <w:sz w:val="24"/>
          <w:szCs w:val="24"/>
          <w:shd w:fill="auto" w:val="clear"/>
          <w:vertAlign w:val="baseline"/>
        </w:rPr>
      </w:pPr>
      <w:r w:rsidDel="00000000" w:rsidR="00000000" w:rsidRPr="00000000">
        <w:rPr>
          <w:rFonts w:ascii="Aptos" w:cs="Aptos" w:eastAsia="Aptos" w:hAnsi="Aptos"/>
          <w:b w:val="0"/>
          <w:bCs w:val="0"/>
          <w:i w:val="0"/>
          <w:iCs w:val="0"/>
          <w:smallCaps w:val="0"/>
          <w:strike w:val="0"/>
          <w:sz w:val="24"/>
          <w:szCs w:val="24"/>
          <w:u w:val="none"/>
          <w:shd w:fill="auto" w:val="clear"/>
          <w:vertAlign w:val="baseline"/>
          <w:rtl w:val="0"/>
        </w:rPr>
        <w:t xml:space="preserve">Experience in business education and/or business management preferred. </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ptos" w:cs="Aptos" w:eastAsia="Aptos" w:hAnsi="Aptos"/>
          <w:sz w:val="24"/>
          <w:szCs w:val="24"/>
        </w:rPr>
      </w:pPr>
      <w:r w:rsidDel="00000000" w:rsidR="00000000" w:rsidRPr="00000000">
        <w:rPr>
          <w:rFonts w:ascii="Aptos" w:cs="Aptos" w:eastAsia="Aptos" w:hAnsi="Aptos"/>
          <w:sz w:val="24"/>
          <w:szCs w:val="24"/>
          <w:rtl w:val="0"/>
        </w:rPr>
        <w:t xml:space="preserve">Commitment to the Catholic mission and identity of Holy Apostles, including the  integration of the principles of Catholic social teaching and the Church's moral tradition into business education, and offering faithful witness to Catholic moral standards both in and out of the classroom, guided by the Charism and mission of Holy Apostles College and Seminary and the Society of the Missionaries of the Holy Apostles.</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ptos" w:cs="Aptos" w:eastAsia="Aptos" w:hAnsi="Aptos"/>
          <w:b w:val="1"/>
          <w:bCs w:val="1"/>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shd w:fill="ffffff" w:val="clear"/>
        <w:rPr>
          <w:rFonts w:ascii="Aptos" w:cs="Aptos" w:eastAsia="Aptos" w:hAnsi="Aptos"/>
          <w:sz w:val="24"/>
          <w:szCs w:val="24"/>
        </w:rPr>
      </w:pPr>
      <w:r w:rsidDel="00000000" w:rsidR="00000000" w:rsidRPr="00000000">
        <w:rPr>
          <w:rFonts w:ascii="Aptos" w:cs="Aptos" w:eastAsia="Aptos" w:hAnsi="Aptos"/>
          <w:b w:val="1"/>
          <w:bCs w:val="1"/>
          <w:sz w:val="24"/>
          <w:szCs w:val="24"/>
          <w:u w:val="single"/>
          <w:rtl w:val="0"/>
        </w:rPr>
        <w:t xml:space="preserve">Reports to:</w:t>
      </w:r>
      <w:r w:rsidDel="00000000" w:rsidR="00000000" w:rsidRPr="00000000">
        <w:rPr>
          <w:rFonts w:ascii="Aptos" w:cs="Aptos" w:eastAsia="Aptos" w:hAnsi="Aptos"/>
          <w:sz w:val="24"/>
          <w:szCs w:val="24"/>
          <w:rtl w:val="0"/>
        </w:rPr>
        <w:t xml:space="preserve">  </w:t>
        <w:tab/>
        <w:t xml:space="preserve">Vice President of Academic Affairs or his/her Designee</w:t>
      </w:r>
    </w:p>
    <w:p w:rsidR="00000000" w:rsidDel="00000000" w:rsidP="00000000" w:rsidRDefault="00000000" w:rsidRPr="00000000" w14:paraId="0000002F">
      <w:pPr>
        <w:shd w:fill="ffffff" w:val="clear"/>
        <w:rPr>
          <w:rFonts w:ascii="Aptos" w:cs="Aptos" w:eastAsia="Aptos" w:hAnsi="Aptos"/>
          <w:sz w:val="24"/>
          <w:szCs w:val="24"/>
        </w:rPr>
      </w:pPr>
      <w:r w:rsidDel="00000000" w:rsidR="00000000" w:rsidRPr="00000000">
        <w:rPr>
          <w:rFonts w:ascii="Aptos" w:cs="Aptos" w:eastAsia="Aptos" w:hAnsi="Aptos"/>
          <w:sz w:val="24"/>
          <w:szCs w:val="24"/>
          <w:rtl w:val="0"/>
        </w:rPr>
        <w:tab/>
      </w:r>
    </w:p>
    <w:p w:rsidR="00000000" w:rsidDel="00000000" w:rsidP="00000000" w:rsidRDefault="00000000" w:rsidRPr="00000000" w14:paraId="00000030">
      <w:pPr>
        <w:rPr>
          <w:rFonts w:ascii="Aptos" w:cs="Aptos" w:eastAsia="Aptos" w:hAnsi="Aptos"/>
          <w:sz w:val="24"/>
          <w:szCs w:val="24"/>
          <w:u w:val="single"/>
        </w:rPr>
      </w:pPr>
      <w:r w:rsidDel="00000000" w:rsidR="00000000" w:rsidRPr="00000000">
        <w:rPr>
          <w:rFonts w:ascii="Aptos" w:cs="Aptos" w:eastAsia="Aptos" w:hAnsi="Aptos"/>
          <w:sz w:val="24"/>
          <w:szCs w:val="24"/>
          <w:rtl w:val="0"/>
        </w:rPr>
        <w:t xml:space="preserve">Approved by:</w:t>
        <w:tab/>
        <w:t xml:space="preserve">___________________________</w:t>
        <w:tab/>
        <w:tab/>
        <w:t xml:space="preserve">Date: ____________</w:t>
      </w:r>
      <w:r w:rsidDel="00000000" w:rsidR="00000000" w:rsidRPr="00000000">
        <w:rPr>
          <w:rtl w:val="0"/>
        </w:rPr>
      </w:r>
    </w:p>
    <w:p w:rsidR="00000000" w:rsidDel="00000000" w:rsidP="00000000" w:rsidRDefault="00000000" w:rsidRPr="00000000" w14:paraId="00000031">
      <w:pPr>
        <w:ind w:left="720" w:firstLine="720"/>
        <w:rPr>
          <w:rFonts w:ascii="Aptos" w:cs="Aptos" w:eastAsia="Aptos" w:hAnsi="Aptos"/>
          <w:sz w:val="24"/>
          <w:szCs w:val="24"/>
        </w:rPr>
      </w:pPr>
      <w:r w:rsidDel="00000000" w:rsidR="00000000" w:rsidRPr="00000000">
        <w:rPr>
          <w:rFonts w:ascii="Aptos" w:cs="Aptos" w:eastAsia="Aptos" w:hAnsi="Aptos"/>
          <w:sz w:val="24"/>
          <w:szCs w:val="24"/>
          <w:rtl w:val="0"/>
        </w:rPr>
        <w:t xml:space="preserve">President/Rector</w:t>
      </w:r>
    </w:p>
    <w:sectPr>
      <w:headerReference r:id="rId6" w:type="default"/>
      <w:pgSz w:h="15840" w:w="12240" w:orient="portrait"/>
      <w:pgMar w:bottom="360" w:top="810" w:left="90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Aptos"/>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